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ED19D6" w:rsidRPr="00182EB9" w:rsidTr="00ED3D54">
        <w:trPr>
          <w:trHeight w:val="1984"/>
        </w:trPr>
        <w:tc>
          <w:tcPr>
            <w:tcW w:w="4202" w:type="dxa"/>
            <w:gridSpan w:val="3"/>
          </w:tcPr>
          <w:p w:rsidR="00ED19D6" w:rsidRPr="00387C2A" w:rsidRDefault="00ED19D6" w:rsidP="00ED3D54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ED19D6" w:rsidRPr="00387C2A" w:rsidRDefault="00ED19D6" w:rsidP="00ED3D54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ED19D6" w:rsidRDefault="00ED19D6" w:rsidP="00ED3D54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ED19D6" w:rsidRDefault="00ED19D6" w:rsidP="00ED3D5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ED19D6" w:rsidRDefault="00ED19D6" w:rsidP="00ED3D54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ED19D6" w:rsidRDefault="00ED19D6" w:rsidP="00ED3D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ED19D6" w:rsidRDefault="00ED19D6" w:rsidP="00ED3D5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D19D6" w:rsidRDefault="00ED19D6" w:rsidP="00ED3D5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BCBEC6C" wp14:editId="0939E885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ED19D6" w:rsidRPr="00387C2A" w:rsidRDefault="00ED19D6" w:rsidP="00ED3D54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ED19D6" w:rsidRDefault="00ED19D6" w:rsidP="00ED3D54">
            <w:pPr>
              <w:jc w:val="center"/>
              <w:rPr>
                <w:b/>
                <w:sz w:val="28"/>
                <w:szCs w:val="28"/>
              </w:rPr>
            </w:pP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ED19D6" w:rsidRPr="00387C2A" w:rsidRDefault="00ED19D6" w:rsidP="00ED3D5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ED19D6" w:rsidRPr="00387C2A" w:rsidRDefault="00ED19D6" w:rsidP="00ED3D54">
            <w:pPr>
              <w:rPr>
                <w:sz w:val="28"/>
                <w:szCs w:val="28"/>
                <w:lang w:val="tt-RU"/>
              </w:rPr>
            </w:pPr>
          </w:p>
          <w:p w:rsidR="00ED19D6" w:rsidRDefault="00ED19D6" w:rsidP="00ED3D54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ED19D6" w:rsidRPr="00C12CB4" w:rsidRDefault="00ED19D6" w:rsidP="00ED3D54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ED19D6" w:rsidRPr="00431076" w:rsidRDefault="00ED19D6" w:rsidP="00ED3D54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ED19D6" w:rsidRDefault="00ED19D6" w:rsidP="00ED3D54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ED19D6" w:rsidTr="00ED3D54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19D6" w:rsidRDefault="00ED19D6" w:rsidP="00ED3D54">
            <w:pPr>
              <w:jc w:val="center"/>
              <w:rPr>
                <w:lang w:val="tt-RU"/>
              </w:rPr>
            </w:pPr>
          </w:p>
          <w:p w:rsidR="00ED19D6" w:rsidRDefault="00ED19D6" w:rsidP="00ED3D54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ED19D6" w:rsidRPr="002B1026" w:rsidTr="00ED3D5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ED19D6" w:rsidRDefault="00ED19D6" w:rsidP="00ED3D54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ED19D6" w:rsidRDefault="00ED19D6" w:rsidP="00ED3D54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</w:t>
            </w:r>
            <w:r w:rsidR="006534E0">
              <w:rPr>
                <w:b/>
                <w:lang w:val="tt-RU" w:eastAsia="en-US"/>
              </w:rPr>
              <w:t>16</w:t>
            </w:r>
          </w:p>
          <w:p w:rsidR="00ED19D6" w:rsidRPr="0051565D" w:rsidRDefault="00ED19D6" w:rsidP="00ED3D54">
            <w:pPr>
              <w:rPr>
                <w:sz w:val="16"/>
                <w:lang w:eastAsia="en-US"/>
              </w:rPr>
            </w:pPr>
          </w:p>
          <w:p w:rsidR="00ED19D6" w:rsidRPr="0051565D" w:rsidRDefault="00ED19D6" w:rsidP="00ED3D54">
            <w:pPr>
              <w:rPr>
                <w:sz w:val="16"/>
                <w:lang w:eastAsia="en-US"/>
              </w:rPr>
            </w:pPr>
          </w:p>
          <w:p w:rsidR="00ED19D6" w:rsidRPr="0051565D" w:rsidRDefault="00ED19D6" w:rsidP="00ED3D54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ED19D6" w:rsidRDefault="00ED19D6" w:rsidP="00ED3D54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ED19D6" w:rsidRPr="002B1026" w:rsidRDefault="00ED19D6" w:rsidP="00ED3D54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ED19D6" w:rsidRPr="002B1026" w:rsidRDefault="00ED19D6" w:rsidP="00ED3D54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="006534E0">
              <w:rPr>
                <w:b/>
                <w:color w:val="000000" w:themeColor="text1"/>
                <w:lang w:val="tt-RU" w:eastAsia="en-US"/>
              </w:rPr>
              <w:t>7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 w:rsidR="006534E0">
              <w:rPr>
                <w:b/>
                <w:color w:val="000000" w:themeColor="text1"/>
                <w:lang w:val="tt-RU" w:eastAsia="en-US"/>
              </w:rPr>
              <w:t>ию</w:t>
            </w:r>
            <w:r>
              <w:rPr>
                <w:b/>
                <w:color w:val="000000" w:themeColor="text1"/>
                <w:lang w:eastAsia="en-US"/>
              </w:rPr>
              <w:t>ля   2023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ED19D6" w:rsidRPr="002B1026" w:rsidRDefault="00ED19D6" w:rsidP="00ED3D54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ED19D6" w:rsidRPr="002B1026" w:rsidRDefault="00ED19D6" w:rsidP="00ED3D54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0430FE" w:rsidRPr="000430FE" w:rsidRDefault="000430FE" w:rsidP="000430F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30FE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5945BB">
        <w:rPr>
          <w:sz w:val="28"/>
          <w:szCs w:val="28"/>
        </w:rPr>
        <w:t>Большемешского</w:t>
      </w:r>
      <w:proofErr w:type="spellEnd"/>
      <w:r w:rsidRPr="000430FE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FD1F18">
        <w:rPr>
          <w:sz w:val="28"/>
          <w:szCs w:val="28"/>
        </w:rPr>
        <w:t>20</w:t>
      </w:r>
      <w:r w:rsidRPr="000430FE">
        <w:rPr>
          <w:sz w:val="28"/>
          <w:szCs w:val="28"/>
        </w:rPr>
        <w:t xml:space="preserve">.03.2017 № </w:t>
      </w:r>
      <w:r w:rsidR="00FD1F18">
        <w:rPr>
          <w:sz w:val="28"/>
          <w:szCs w:val="28"/>
        </w:rPr>
        <w:t>4</w:t>
      </w:r>
      <w:r w:rsidRPr="000430FE">
        <w:rPr>
          <w:sz w:val="28"/>
          <w:szCs w:val="28"/>
        </w:rPr>
        <w:t xml:space="preserve"> «О размещении нестационарных торговых объектов на территории муниципального образования «</w:t>
      </w:r>
      <w:proofErr w:type="spellStart"/>
      <w:r w:rsidR="005945BB">
        <w:rPr>
          <w:sz w:val="28"/>
          <w:szCs w:val="28"/>
        </w:rPr>
        <w:t>Большемешское</w:t>
      </w:r>
      <w:proofErr w:type="spellEnd"/>
      <w:r w:rsidRPr="000430FE">
        <w:rPr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0430FE">
        <w:rPr>
          <w:b/>
          <w:bCs/>
          <w:sz w:val="28"/>
          <w:szCs w:val="28"/>
        </w:rPr>
        <w:t>»</w:t>
      </w:r>
    </w:p>
    <w:p w:rsidR="000430FE" w:rsidRPr="000430FE" w:rsidRDefault="000430FE" w:rsidP="000430FE">
      <w:pPr>
        <w:rPr>
          <w:sz w:val="28"/>
          <w:szCs w:val="28"/>
        </w:rPr>
      </w:pP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  <w:r w:rsidRPr="000430FE">
        <w:rPr>
          <w:sz w:val="28"/>
          <w:szCs w:val="28"/>
        </w:rPr>
        <w:t xml:space="preserve">В соответствии </w:t>
      </w:r>
      <w:r w:rsidRPr="000430FE">
        <w:rPr>
          <w:rFonts w:eastAsia="Times New Roman"/>
          <w:sz w:val="28"/>
          <w:szCs w:val="28"/>
        </w:rPr>
        <w:t>Федеральным законом от 26 декабря 1995 года № 208-ФЗ «Об акционерных обществах», Федеральным законом от 08 февраля 1998 года № 14-ФЗ «</w:t>
      </w:r>
      <w:r w:rsidRPr="000430FE">
        <w:rPr>
          <w:sz w:val="28"/>
          <w:szCs w:val="28"/>
        </w:rPr>
        <w:t xml:space="preserve">Об обществах с ограниченной ответственностью», </w:t>
      </w:r>
      <w:r w:rsidRPr="000430FE">
        <w:rPr>
          <w:rFonts w:eastAsia="Times New Roman"/>
          <w:sz w:val="28"/>
          <w:szCs w:val="28"/>
        </w:rPr>
        <w:t xml:space="preserve">Исполнительный комитет </w:t>
      </w:r>
      <w:proofErr w:type="spellStart"/>
      <w:r w:rsidR="005945BB">
        <w:rPr>
          <w:rFonts w:eastAsia="Times New Roman"/>
          <w:sz w:val="28"/>
          <w:szCs w:val="28"/>
        </w:rPr>
        <w:t>Большемешского</w:t>
      </w:r>
      <w:proofErr w:type="spellEnd"/>
      <w:r w:rsidRPr="000430FE">
        <w:rPr>
          <w:rFonts w:eastAsia="Times New Roman"/>
          <w:sz w:val="28"/>
          <w:szCs w:val="28"/>
        </w:rPr>
        <w:t xml:space="preserve"> сельского поселения Тюлячинского муниципального района постановляет:</w:t>
      </w: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  <w:r w:rsidRPr="000430FE">
        <w:rPr>
          <w:rFonts w:eastAsia="Times New Roman"/>
          <w:sz w:val="28"/>
          <w:szCs w:val="28"/>
        </w:rPr>
        <w:t xml:space="preserve">1. Внести в постановление </w:t>
      </w:r>
      <w:r w:rsidRPr="000430FE">
        <w:rPr>
          <w:sz w:val="28"/>
          <w:szCs w:val="28"/>
        </w:rPr>
        <w:t xml:space="preserve">Исполнительного комитета </w:t>
      </w:r>
      <w:proofErr w:type="spellStart"/>
      <w:r w:rsidR="005945BB">
        <w:rPr>
          <w:sz w:val="28"/>
          <w:szCs w:val="28"/>
        </w:rPr>
        <w:t>Большемешского</w:t>
      </w:r>
      <w:proofErr w:type="spellEnd"/>
      <w:r w:rsidRPr="000430FE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FD1F18">
        <w:rPr>
          <w:sz w:val="28"/>
          <w:szCs w:val="28"/>
        </w:rPr>
        <w:t>20</w:t>
      </w:r>
      <w:r w:rsidRPr="000430FE">
        <w:rPr>
          <w:sz w:val="28"/>
          <w:szCs w:val="28"/>
        </w:rPr>
        <w:t xml:space="preserve">.03.2017 № </w:t>
      </w:r>
      <w:r w:rsidR="00FD1F18">
        <w:rPr>
          <w:sz w:val="28"/>
          <w:szCs w:val="28"/>
        </w:rPr>
        <w:t>4</w:t>
      </w:r>
      <w:r w:rsidRPr="000430FE">
        <w:rPr>
          <w:sz w:val="28"/>
          <w:szCs w:val="28"/>
        </w:rPr>
        <w:t xml:space="preserve"> «О размещении нестационарных торговых объектов на территории муниципального образования «</w:t>
      </w:r>
      <w:proofErr w:type="spellStart"/>
      <w:r w:rsidR="005945BB">
        <w:rPr>
          <w:sz w:val="28"/>
          <w:szCs w:val="28"/>
        </w:rPr>
        <w:t>Большемешское</w:t>
      </w:r>
      <w:proofErr w:type="spellEnd"/>
      <w:r w:rsidRPr="000430FE">
        <w:rPr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0430FE">
        <w:rPr>
          <w:b/>
          <w:bCs/>
          <w:sz w:val="28"/>
          <w:szCs w:val="28"/>
        </w:rPr>
        <w:t>»</w:t>
      </w:r>
      <w:r w:rsidRPr="000430FE">
        <w:rPr>
          <w:rFonts w:eastAsia="Times New Roman"/>
          <w:sz w:val="28"/>
          <w:szCs w:val="28"/>
        </w:rPr>
        <w:t xml:space="preserve"> (в редакции постановлений от </w:t>
      </w:r>
      <w:r w:rsidR="00986636">
        <w:rPr>
          <w:rFonts w:eastAsia="Times New Roman"/>
          <w:sz w:val="28"/>
          <w:szCs w:val="28"/>
        </w:rPr>
        <w:t xml:space="preserve">01.02.2021 №3; от </w:t>
      </w:r>
      <w:r w:rsidR="00000960">
        <w:rPr>
          <w:rFonts w:eastAsia="Times New Roman"/>
          <w:sz w:val="28"/>
          <w:szCs w:val="28"/>
        </w:rPr>
        <w:t>10.02.2023 №</w:t>
      </w:r>
      <w:r w:rsidR="006534E0">
        <w:rPr>
          <w:rFonts w:eastAsia="Times New Roman"/>
          <w:sz w:val="28"/>
          <w:szCs w:val="28"/>
        </w:rPr>
        <w:t xml:space="preserve"> </w:t>
      </w:r>
      <w:r w:rsidR="00000960">
        <w:rPr>
          <w:rFonts w:eastAsia="Times New Roman"/>
          <w:sz w:val="28"/>
          <w:szCs w:val="28"/>
        </w:rPr>
        <w:t>6</w:t>
      </w:r>
      <w:r w:rsidRPr="000430FE">
        <w:rPr>
          <w:rFonts w:eastAsia="Times New Roman"/>
          <w:sz w:val="28"/>
          <w:szCs w:val="28"/>
        </w:rPr>
        <w:t>) следующие изменения:</w:t>
      </w:r>
    </w:p>
    <w:p w:rsidR="000430FE" w:rsidRPr="000430FE" w:rsidRDefault="000430FE" w:rsidP="000430FE">
      <w:pPr>
        <w:ind w:firstLine="567"/>
        <w:jc w:val="both"/>
        <w:rPr>
          <w:sz w:val="28"/>
          <w:szCs w:val="28"/>
        </w:rPr>
      </w:pPr>
      <w:r w:rsidRPr="000430FE">
        <w:rPr>
          <w:rFonts w:eastAsia="Times New Roman"/>
          <w:sz w:val="28"/>
          <w:szCs w:val="28"/>
        </w:rPr>
        <w:t xml:space="preserve">1)  в </w:t>
      </w:r>
      <w:r w:rsidRPr="000430FE">
        <w:rPr>
          <w:sz w:val="28"/>
          <w:szCs w:val="28"/>
        </w:rPr>
        <w:t>Порядок проведения аукциона на право заключения договора на размещение нестационарного торгового объекта на территории муниципального образования «</w:t>
      </w:r>
      <w:proofErr w:type="spellStart"/>
      <w:r w:rsidR="005945BB">
        <w:rPr>
          <w:sz w:val="28"/>
          <w:szCs w:val="28"/>
        </w:rPr>
        <w:t>Большемешское</w:t>
      </w:r>
      <w:proofErr w:type="spellEnd"/>
      <w:r w:rsidRPr="000430FE">
        <w:rPr>
          <w:sz w:val="28"/>
          <w:szCs w:val="28"/>
        </w:rPr>
        <w:t xml:space="preserve"> сельское поселение» Тюлячинского муниципального района Республики Татарстан, утвержденный указанным постановлением:</w:t>
      </w: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  <w:r w:rsidRPr="000430FE">
        <w:rPr>
          <w:rFonts w:eastAsia="Times New Roman"/>
          <w:sz w:val="28"/>
          <w:szCs w:val="28"/>
        </w:rPr>
        <w:t xml:space="preserve"> – в подпункте в</w:t>
      </w:r>
      <w:bookmarkStart w:id="0" w:name="_GoBack"/>
      <w:bookmarkEnd w:id="0"/>
      <w:r w:rsidRPr="000430FE">
        <w:rPr>
          <w:rFonts w:eastAsia="Times New Roman"/>
          <w:sz w:val="28"/>
          <w:szCs w:val="28"/>
        </w:rPr>
        <w:t xml:space="preserve"> пункта 16 после слов «заверенную печатью» дополнить словами «(при наличии)».</w:t>
      </w: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  <w:r w:rsidRPr="000430FE">
        <w:rPr>
          <w:rFonts w:eastAsia="Times New Roman"/>
          <w:sz w:val="28"/>
          <w:szCs w:val="28"/>
        </w:rPr>
        <w:t>2. Опубликовать настоящее постановление в соответствии с действующим законодательством.</w:t>
      </w:r>
    </w:p>
    <w:p w:rsidR="000430FE" w:rsidRPr="000430FE" w:rsidRDefault="000430FE" w:rsidP="000430FE">
      <w:pPr>
        <w:ind w:firstLine="567"/>
        <w:jc w:val="both"/>
        <w:rPr>
          <w:rFonts w:eastAsia="Times New Roman"/>
          <w:sz w:val="28"/>
          <w:szCs w:val="28"/>
        </w:rPr>
      </w:pPr>
      <w:r w:rsidRPr="000430FE">
        <w:rPr>
          <w:rFonts w:eastAsia="Times New Roman"/>
          <w:sz w:val="28"/>
          <w:szCs w:val="28"/>
        </w:rPr>
        <w:lastRenderedPageBreak/>
        <w:t>3. Настоящее постановление вступает в силу в соответствии с действующим законодательством.</w:t>
      </w:r>
    </w:p>
    <w:p w:rsidR="00831D81" w:rsidRDefault="00831D81" w:rsidP="00ED19D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ED19D6" w:rsidRPr="001F5A2A" w:rsidRDefault="00ED19D6" w:rsidP="00ED19D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 xml:space="preserve">Глава </w:t>
      </w:r>
      <w:proofErr w:type="spellStart"/>
      <w:r w:rsidRPr="001F5A2A">
        <w:rPr>
          <w:bCs/>
          <w:sz w:val="28"/>
          <w:szCs w:val="28"/>
        </w:rPr>
        <w:t>Большемешского</w:t>
      </w:r>
      <w:proofErr w:type="spellEnd"/>
    </w:p>
    <w:p w:rsidR="00ED19D6" w:rsidRPr="001F5A2A" w:rsidRDefault="00ED19D6" w:rsidP="00ED19D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>сельского поселения:</w:t>
      </w:r>
      <w:r w:rsidRPr="001F5A2A">
        <w:rPr>
          <w:bCs/>
          <w:sz w:val="28"/>
          <w:szCs w:val="28"/>
        </w:rPr>
        <w:tab/>
        <w:t xml:space="preserve">              </w:t>
      </w:r>
      <w:r w:rsidRPr="001F5A2A">
        <w:rPr>
          <w:bCs/>
          <w:sz w:val="28"/>
          <w:szCs w:val="28"/>
        </w:rPr>
        <w:tab/>
      </w:r>
      <w:r w:rsidRPr="001F5A2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</w:t>
      </w:r>
      <w:r w:rsidRPr="001F5A2A">
        <w:rPr>
          <w:bCs/>
          <w:sz w:val="28"/>
          <w:szCs w:val="28"/>
        </w:rPr>
        <w:t xml:space="preserve">           </w:t>
      </w:r>
      <w:proofErr w:type="spellStart"/>
      <w:r w:rsidRPr="001F5A2A">
        <w:rPr>
          <w:bCs/>
          <w:sz w:val="28"/>
          <w:szCs w:val="28"/>
        </w:rPr>
        <w:t>Ф.Б.Замалетдинов</w:t>
      </w:r>
      <w:proofErr w:type="spellEnd"/>
    </w:p>
    <w:p w:rsidR="00ED19D6" w:rsidRPr="001F5A2A" w:rsidRDefault="00ED19D6" w:rsidP="00ED19D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ED19D6" w:rsidRDefault="00ED19D6" w:rsidP="00ED19D6"/>
    <w:sectPr w:rsidR="00E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5"/>
    <w:rsid w:val="00000960"/>
    <w:rsid w:val="000430FE"/>
    <w:rsid w:val="00182EB9"/>
    <w:rsid w:val="00576231"/>
    <w:rsid w:val="005945BB"/>
    <w:rsid w:val="005A16BB"/>
    <w:rsid w:val="006534E0"/>
    <w:rsid w:val="00831D81"/>
    <w:rsid w:val="00986636"/>
    <w:rsid w:val="009962F5"/>
    <w:rsid w:val="009D7DCC"/>
    <w:rsid w:val="00B410DE"/>
    <w:rsid w:val="00ED19D6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4777"/>
  <w15:chartTrackingRefBased/>
  <w15:docId w15:val="{60E2796B-5701-491B-AE8D-32F39F7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D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D19D6"/>
    <w:rPr>
      <w:color w:val="0000FF"/>
      <w:u w:val="single"/>
    </w:rPr>
  </w:style>
  <w:style w:type="paragraph" w:customStyle="1" w:styleId="Default">
    <w:name w:val="Default"/>
    <w:rsid w:val="00ED1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0430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12</cp:revision>
  <dcterms:created xsi:type="dcterms:W3CDTF">2023-07-17T10:23:00Z</dcterms:created>
  <dcterms:modified xsi:type="dcterms:W3CDTF">2023-07-17T11:03:00Z</dcterms:modified>
</cp:coreProperties>
</file>